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05" w:rsidRPr="00BE686C" w:rsidRDefault="001B3005" w:rsidP="001B3005">
      <w:pPr>
        <w:ind w:firstLine="357"/>
        <w:jc w:val="center"/>
        <w:rPr>
          <w:b/>
          <w:i/>
          <w:sz w:val="28"/>
        </w:rPr>
      </w:pPr>
      <w:r w:rsidRPr="00BE686C">
        <w:rPr>
          <w:b/>
          <w:i/>
          <w:sz w:val="28"/>
        </w:rPr>
        <w:t xml:space="preserve">Аннотация к рабочей программе «Окружающий мир» </w:t>
      </w:r>
    </w:p>
    <w:p w:rsidR="001B3005" w:rsidRPr="00BE686C" w:rsidRDefault="001B3005" w:rsidP="001B3005">
      <w:pPr>
        <w:ind w:firstLine="357"/>
        <w:jc w:val="center"/>
        <w:rPr>
          <w:b/>
          <w:i/>
          <w:sz w:val="28"/>
        </w:rPr>
      </w:pPr>
      <w:r w:rsidRPr="00BE686C">
        <w:rPr>
          <w:b/>
          <w:i/>
          <w:sz w:val="28"/>
        </w:rPr>
        <w:t>(</w:t>
      </w:r>
      <w:r>
        <w:rPr>
          <w:b/>
          <w:i/>
          <w:sz w:val="28"/>
        </w:rPr>
        <w:t>1</w:t>
      </w:r>
      <w:r w:rsidRPr="00BE686C">
        <w:rPr>
          <w:b/>
          <w:i/>
          <w:sz w:val="28"/>
        </w:rPr>
        <w:t xml:space="preserve"> класс)</w:t>
      </w:r>
    </w:p>
    <w:p w:rsidR="001B3005" w:rsidRPr="001F759A" w:rsidRDefault="001B3005" w:rsidP="001B3005">
      <w:pPr>
        <w:ind w:firstLine="357"/>
        <w:jc w:val="center"/>
        <w:rPr>
          <w:b/>
          <w:i/>
          <w:color w:val="FF0000"/>
        </w:rPr>
      </w:pPr>
    </w:p>
    <w:p w:rsidR="001B3005" w:rsidRPr="00F81A28" w:rsidRDefault="001B3005" w:rsidP="001B3005">
      <w:pPr>
        <w:ind w:firstLine="357"/>
        <w:jc w:val="both"/>
      </w:pPr>
      <w:r w:rsidRPr="00F81A28">
        <w:t xml:space="preserve">Рабочая программа учебного предмета «Окружающий мир»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окружающему миру на основе программы «Окружающий мир», авт. И.В. Потапов, Г.Г. </w:t>
      </w:r>
      <w:proofErr w:type="spellStart"/>
      <w:r w:rsidRPr="00F81A28">
        <w:t>Ивченкова</w:t>
      </w:r>
      <w:proofErr w:type="spellEnd"/>
      <w:r w:rsidRPr="00F81A28">
        <w:t xml:space="preserve"> (УМК «Планета знаний»).</w:t>
      </w:r>
    </w:p>
    <w:p w:rsidR="001B3005" w:rsidRDefault="001B3005" w:rsidP="001B3005">
      <w:pPr>
        <w:pStyle w:val="Style6"/>
        <w:widowControl/>
        <w:tabs>
          <w:tab w:val="left" w:pos="514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1B3005" w:rsidRPr="00B7225F" w:rsidRDefault="001B3005" w:rsidP="001B300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</w:t>
      </w:r>
      <w:r w:rsidRPr="00E9009E">
        <w:t>Рабочая  программа рассчитана</w:t>
      </w:r>
      <w:r w:rsidRPr="00615832">
        <w:rPr>
          <w:b/>
        </w:rPr>
        <w:t xml:space="preserve"> на 3</w:t>
      </w:r>
      <w:r>
        <w:rPr>
          <w:b/>
        </w:rPr>
        <w:t>3</w:t>
      </w:r>
      <w:r w:rsidRPr="00615832">
        <w:rPr>
          <w:b/>
        </w:rPr>
        <w:t xml:space="preserve"> учебны</w:t>
      </w:r>
      <w:r>
        <w:rPr>
          <w:b/>
        </w:rPr>
        <w:t>е</w:t>
      </w:r>
      <w:r w:rsidRPr="00615832">
        <w:rPr>
          <w:b/>
        </w:rPr>
        <w:t xml:space="preserve"> недел</w:t>
      </w:r>
      <w:r>
        <w:rPr>
          <w:b/>
        </w:rPr>
        <w:t>и</w:t>
      </w:r>
      <w:r w:rsidRPr="00615832">
        <w:rPr>
          <w:b/>
        </w:rPr>
        <w:t>,</w:t>
      </w:r>
      <w:r>
        <w:rPr>
          <w:b/>
        </w:rPr>
        <w:t xml:space="preserve"> 66 часов в год из расчета 2 часа</w:t>
      </w:r>
      <w:r w:rsidRPr="00615832">
        <w:rPr>
          <w:b/>
        </w:rPr>
        <w:t xml:space="preserve"> в неделю.                                                        </w:t>
      </w:r>
    </w:p>
    <w:p w:rsidR="001B3005" w:rsidRDefault="001B3005" w:rsidP="001B3005">
      <w:pPr>
        <w:pStyle w:val="Style6"/>
        <w:widowControl/>
        <w:tabs>
          <w:tab w:val="left" w:pos="514"/>
        </w:tabs>
        <w:spacing w:line="240" w:lineRule="auto"/>
        <w:ind w:firstLine="0"/>
        <w:rPr>
          <w:b/>
          <w:szCs w:val="28"/>
        </w:rPr>
      </w:pPr>
    </w:p>
    <w:p w:rsidR="001B3005" w:rsidRDefault="001B3005" w:rsidP="001B3005">
      <w:pPr>
        <w:pStyle w:val="Style6"/>
        <w:widowControl/>
        <w:tabs>
          <w:tab w:val="left" w:pos="514"/>
        </w:tabs>
        <w:spacing w:line="240" w:lineRule="auto"/>
        <w:ind w:firstLine="0"/>
        <w:rPr>
          <w:szCs w:val="28"/>
        </w:rPr>
      </w:pPr>
      <w:r w:rsidRPr="00F81A28">
        <w:rPr>
          <w:b/>
          <w:szCs w:val="28"/>
        </w:rPr>
        <w:t>Цель изучения курса:</w:t>
      </w:r>
      <w:r w:rsidRPr="00EF3453">
        <w:rPr>
          <w:szCs w:val="28"/>
        </w:rPr>
        <w:t xml:space="preserve"> </w:t>
      </w:r>
    </w:p>
    <w:p w:rsidR="001B3005" w:rsidRDefault="001B3005" w:rsidP="001B3005">
      <w:pPr>
        <w:numPr>
          <w:ilvl w:val="0"/>
          <w:numId w:val="1"/>
        </w:numPr>
        <w:jc w:val="both"/>
      </w:pPr>
      <w:r w:rsidRPr="00033407">
        <w:t>систематизация имеющихся у детей представлений об окружающем мире;</w:t>
      </w:r>
    </w:p>
    <w:p w:rsidR="001B3005" w:rsidRPr="00033407" w:rsidRDefault="001B3005" w:rsidP="001B3005">
      <w:pPr>
        <w:numPr>
          <w:ilvl w:val="0"/>
          <w:numId w:val="1"/>
        </w:numPr>
        <w:jc w:val="both"/>
      </w:pPr>
      <w:r w:rsidRPr="00033407">
        <w:t>формирование элементарных представлений о природе, человеке и обществе в их взаимо</w:t>
      </w:r>
      <w:r w:rsidRPr="00033407">
        <w:softHyphen/>
        <w:t>действии;</w:t>
      </w:r>
    </w:p>
    <w:p w:rsidR="001B3005" w:rsidRPr="00204713" w:rsidRDefault="001B3005" w:rsidP="001B3005">
      <w:pPr>
        <w:numPr>
          <w:ilvl w:val="0"/>
          <w:numId w:val="1"/>
        </w:numPr>
      </w:pPr>
      <w:r w:rsidRPr="00204713">
        <w:t>знакомство с методами изучения окружающего мира (наблюдение, эксперимент, моделиро</w:t>
      </w:r>
      <w:r w:rsidRPr="00204713">
        <w:softHyphen/>
        <w:t>вание, измерение и др.);</w:t>
      </w:r>
    </w:p>
    <w:p w:rsidR="001B3005" w:rsidRPr="00204713" w:rsidRDefault="001B3005" w:rsidP="001B3005">
      <w:pPr>
        <w:numPr>
          <w:ilvl w:val="0"/>
          <w:numId w:val="1"/>
        </w:numPr>
      </w:pPr>
      <w:r w:rsidRPr="00204713">
        <w:t>социализация ребенка;</w:t>
      </w:r>
    </w:p>
    <w:p w:rsidR="001B3005" w:rsidRPr="00204713" w:rsidRDefault="001B3005" w:rsidP="001B3005">
      <w:pPr>
        <w:numPr>
          <w:ilvl w:val="0"/>
          <w:numId w:val="1"/>
        </w:numPr>
      </w:pPr>
      <w:r w:rsidRPr="00204713">
        <w:t>развитие познавательных процессов (ощущение, восприятие, осмысление, запоминание, обобщение и др.);</w:t>
      </w:r>
    </w:p>
    <w:p w:rsidR="001B3005" w:rsidRPr="00204713" w:rsidRDefault="001B3005" w:rsidP="001B3005">
      <w:pPr>
        <w:numPr>
          <w:ilvl w:val="0"/>
          <w:numId w:val="1"/>
        </w:numPr>
      </w:pPr>
      <w:r w:rsidRPr="00204713">
        <w:t>воспитание внимательности, наблюдательности и любознательности;</w:t>
      </w:r>
    </w:p>
    <w:p w:rsidR="001B3005" w:rsidRPr="00204713" w:rsidRDefault="001B3005" w:rsidP="001B3005">
      <w:pPr>
        <w:numPr>
          <w:ilvl w:val="0"/>
          <w:numId w:val="1"/>
        </w:numPr>
      </w:pPr>
      <w:r w:rsidRPr="00204713">
        <w:t>формирование самостоятельной познавательной деятельности;</w:t>
      </w:r>
    </w:p>
    <w:p w:rsidR="001B3005" w:rsidRPr="00204713" w:rsidRDefault="001B3005" w:rsidP="001B3005">
      <w:pPr>
        <w:numPr>
          <w:ilvl w:val="0"/>
          <w:numId w:val="1"/>
        </w:numPr>
      </w:pPr>
      <w:r w:rsidRPr="00204713">
        <w:t>воспитание бережного отношения к природе и продуктам труда людей.</w:t>
      </w:r>
    </w:p>
    <w:p w:rsidR="001B3005" w:rsidRDefault="001B3005" w:rsidP="001B3005">
      <w:pPr>
        <w:ind w:firstLine="374"/>
        <w:jc w:val="both"/>
        <w:rPr>
          <w:b/>
          <w:szCs w:val="28"/>
        </w:rPr>
      </w:pPr>
    </w:p>
    <w:p w:rsidR="001B3005" w:rsidRPr="001B3005" w:rsidRDefault="001B3005" w:rsidP="001B3005">
      <w:pPr>
        <w:pStyle w:val="Style3"/>
        <w:widowControl/>
        <w:spacing w:line="240" w:lineRule="auto"/>
        <w:ind w:firstLine="0"/>
        <w:rPr>
          <w:rStyle w:val="FontStyle15"/>
          <w:color w:val="FF0000"/>
          <w:sz w:val="24"/>
        </w:rPr>
      </w:pPr>
      <w:r w:rsidRPr="001B3005">
        <w:rPr>
          <w:b/>
        </w:rPr>
        <w:t xml:space="preserve">    </w:t>
      </w:r>
      <w:r w:rsidRPr="001B3005">
        <w:rPr>
          <w:rStyle w:val="FontStyle15"/>
          <w:sz w:val="24"/>
        </w:rPr>
        <w:t xml:space="preserve">Содержание программы представлено в разделах </w:t>
      </w:r>
      <w:r>
        <w:rPr>
          <w:rStyle w:val="FontStyle15"/>
          <w:sz w:val="24"/>
        </w:rPr>
        <w:t>«</w:t>
      </w:r>
      <w:r>
        <w:rPr>
          <w:bCs/>
        </w:rPr>
        <w:t>Пришла пора учиться», «Человек»,  «Природа в жизни человека»,  «Человек среди людей».</w:t>
      </w:r>
    </w:p>
    <w:p w:rsidR="001B3005" w:rsidRDefault="001B3005" w:rsidP="001B3005">
      <w:pPr>
        <w:ind w:firstLine="374"/>
        <w:jc w:val="both"/>
        <w:rPr>
          <w:b/>
          <w:szCs w:val="28"/>
        </w:rPr>
      </w:pPr>
    </w:p>
    <w:p w:rsidR="001B3005" w:rsidRDefault="001B3005" w:rsidP="001B3005">
      <w:pPr>
        <w:ind w:firstLine="374"/>
        <w:jc w:val="both"/>
        <w:rPr>
          <w:b/>
          <w:szCs w:val="28"/>
        </w:rPr>
      </w:pPr>
      <w:r w:rsidRPr="00737010">
        <w:rPr>
          <w:b/>
          <w:szCs w:val="28"/>
        </w:rPr>
        <w:t>Учебно-методический комплект:</w:t>
      </w:r>
    </w:p>
    <w:p w:rsidR="001B3005" w:rsidRPr="00F81A28" w:rsidRDefault="001B3005" w:rsidP="001B3005">
      <w:pPr>
        <w:ind w:firstLine="708"/>
        <w:jc w:val="both"/>
      </w:pPr>
      <w:r w:rsidRPr="00F81A28">
        <w:t xml:space="preserve">Г. Г. </w:t>
      </w:r>
      <w:proofErr w:type="spellStart"/>
      <w:r w:rsidRPr="00F81A28">
        <w:t>Ивченкова</w:t>
      </w:r>
      <w:proofErr w:type="spellEnd"/>
      <w:r w:rsidRPr="00F81A28">
        <w:t>, И. В. Потапов. Окружающий мир. 1 класс.</w:t>
      </w:r>
      <w:r>
        <w:t xml:space="preserve"> </w:t>
      </w:r>
      <w:r w:rsidRPr="00F81A28">
        <w:t xml:space="preserve">Учебник. — М.: АСТ, </w:t>
      </w:r>
      <w:proofErr w:type="spellStart"/>
      <w:r w:rsidRPr="00F81A28">
        <w:t>Астрель</w:t>
      </w:r>
      <w:proofErr w:type="spellEnd"/>
      <w:r>
        <w:t>, 2013</w:t>
      </w:r>
      <w:r w:rsidRPr="00F81A28">
        <w:t>.</w:t>
      </w:r>
    </w:p>
    <w:p w:rsidR="001B3005" w:rsidRPr="00F81A28" w:rsidRDefault="001B3005" w:rsidP="001B3005">
      <w:pPr>
        <w:ind w:firstLine="708"/>
        <w:jc w:val="both"/>
      </w:pPr>
      <w:r w:rsidRPr="00F81A28">
        <w:t xml:space="preserve">Г. Г. </w:t>
      </w:r>
      <w:proofErr w:type="spellStart"/>
      <w:r w:rsidRPr="00F81A28">
        <w:t>Ивченкова</w:t>
      </w:r>
      <w:proofErr w:type="spellEnd"/>
      <w:r w:rsidRPr="00F81A28">
        <w:t xml:space="preserve">, И. В. Потапов. Окружающий мир. 1 класс. Рабочие тетради № 1, № 2. — М.: АСТ, </w:t>
      </w:r>
      <w:proofErr w:type="spellStart"/>
      <w:r w:rsidRPr="00F81A28">
        <w:t>Астрель</w:t>
      </w:r>
      <w:proofErr w:type="spellEnd"/>
      <w:r>
        <w:t>, 2015</w:t>
      </w:r>
      <w:r w:rsidRPr="00F81A28">
        <w:t>.</w:t>
      </w:r>
    </w:p>
    <w:p w:rsidR="001B3005" w:rsidRPr="00F81A28" w:rsidRDefault="001B3005" w:rsidP="001B3005">
      <w:pPr>
        <w:ind w:firstLine="708"/>
        <w:jc w:val="both"/>
      </w:pPr>
      <w:r w:rsidRPr="00F81A28">
        <w:t xml:space="preserve">Г. Г. </w:t>
      </w:r>
      <w:proofErr w:type="spellStart"/>
      <w:r w:rsidRPr="00F81A28">
        <w:t>Ивченкова</w:t>
      </w:r>
      <w:proofErr w:type="spellEnd"/>
      <w:r w:rsidRPr="00F81A28">
        <w:t xml:space="preserve">, И. В. Потапов, Э. Э. </w:t>
      </w:r>
      <w:proofErr w:type="spellStart"/>
      <w:r w:rsidRPr="00F81A28">
        <w:t>Кац</w:t>
      </w:r>
      <w:proofErr w:type="spellEnd"/>
      <w:r w:rsidRPr="00F81A28">
        <w:t>. Обучение в 1 классе</w:t>
      </w:r>
      <w:r>
        <w:t xml:space="preserve"> </w:t>
      </w:r>
      <w:r w:rsidRPr="00F81A28">
        <w:t xml:space="preserve">по учебникам «Окружающий мир», «Литературное чтение». Методическое пособие. — М.: АСТ, </w:t>
      </w:r>
      <w:proofErr w:type="spellStart"/>
      <w:r w:rsidRPr="00F81A28">
        <w:t>Астрель</w:t>
      </w:r>
      <w:proofErr w:type="spellEnd"/>
      <w:r>
        <w:t>, 2012</w:t>
      </w:r>
      <w:r w:rsidRPr="00F81A28">
        <w:t>.</w:t>
      </w:r>
    </w:p>
    <w:p w:rsidR="00554388" w:rsidRDefault="00554388"/>
    <w:sectPr w:rsidR="00554388" w:rsidSect="001B3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A10"/>
    <w:multiLevelType w:val="hybridMultilevel"/>
    <w:tmpl w:val="72A6AEEC"/>
    <w:lvl w:ilvl="0" w:tplc="B0EA6D8A">
      <w:start w:val="1"/>
      <w:numFmt w:val="bullet"/>
      <w:lvlText w:val="-"/>
      <w:lvlJc w:val="left"/>
      <w:pPr>
        <w:tabs>
          <w:tab w:val="num" w:pos="1480"/>
        </w:tabs>
        <w:ind w:left="374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05"/>
    <w:rsid w:val="00027A8B"/>
    <w:rsid w:val="001B3005"/>
    <w:rsid w:val="00264076"/>
    <w:rsid w:val="00554388"/>
    <w:rsid w:val="009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B3005"/>
    <w:pPr>
      <w:widowControl w:val="0"/>
      <w:autoSpaceDE w:val="0"/>
      <w:autoSpaceDN w:val="0"/>
      <w:adjustRightInd w:val="0"/>
      <w:spacing w:line="293" w:lineRule="exact"/>
      <w:ind w:firstLine="360"/>
      <w:jc w:val="both"/>
    </w:pPr>
  </w:style>
  <w:style w:type="paragraph" w:styleId="a3">
    <w:name w:val="Normal (Web)"/>
    <w:basedOn w:val="a"/>
    <w:rsid w:val="001B3005"/>
    <w:pPr>
      <w:spacing w:before="100" w:beforeAutospacing="1" w:after="100" w:afterAutospacing="1"/>
    </w:pPr>
  </w:style>
  <w:style w:type="character" w:customStyle="1" w:styleId="FontStyle15">
    <w:name w:val="Font Style15"/>
    <w:rsid w:val="001B30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1B3005"/>
    <w:pPr>
      <w:widowControl w:val="0"/>
      <w:autoSpaceDE w:val="0"/>
      <w:autoSpaceDN w:val="0"/>
      <w:adjustRightInd w:val="0"/>
      <w:spacing w:line="270" w:lineRule="exact"/>
      <w:ind w:firstLine="350"/>
      <w:jc w:val="both"/>
    </w:pPr>
  </w:style>
  <w:style w:type="character" w:customStyle="1" w:styleId="FontStyle25">
    <w:name w:val="Font Style25"/>
    <w:basedOn w:val="a0"/>
    <w:rsid w:val="001B3005"/>
    <w:rPr>
      <w:rFonts w:ascii="Bookman Old Style" w:hAnsi="Bookman Old Style" w:cs="Bookman Old Style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2015-06-13T20:28:00Z</dcterms:created>
  <dcterms:modified xsi:type="dcterms:W3CDTF">2015-06-13T20:40:00Z</dcterms:modified>
</cp:coreProperties>
</file>